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65.0" w:type="dxa"/>
        <w:jc w:val="left"/>
        <w:tblInd w:w="10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2220"/>
        <w:gridCol w:w="3105"/>
        <w:gridCol w:w="3180"/>
        <w:gridCol w:w="3495"/>
        <w:gridCol w:w="2565"/>
        <w:tblGridChange w:id="0">
          <w:tblGrid>
            <w:gridCol w:w="2220"/>
            <w:gridCol w:w="3105"/>
            <w:gridCol w:w="3180"/>
            <w:gridCol w:w="3495"/>
            <w:gridCol w:w="2565"/>
          </w:tblGrid>
        </w:tblGridChange>
      </w:tblGrid>
      <w:tr>
        <w:trPr>
          <w:cantSplit w:val="0"/>
          <w:trHeight w:val="29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b w:val="1"/>
                <w:color w:val="272725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72725"/>
                <w:sz w:val="26"/>
                <w:szCs w:val="26"/>
                <w:highlight w:val="yellow"/>
                <w:rtl w:val="0"/>
              </w:rPr>
              <w:t xml:space="preserve">BUSINESS NAME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RISK ANALYSIS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DATE: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01.08.2023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REVIEW DATE: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01.08.2024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(annual review)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IDENTIFY 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PLAN - ASSESS THE RISK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Identify all risks and hazards (harmful) in your workplace. If you have more than one place use HEADINGS to separate the areas i.e. kItchen/markets; office/workshop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MANAGE THE RISK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For each managed risk how will you eliminate, minimize or isolate them? How will you manage each one?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 - ELIMINATE, MINIMIZE, ISOLATE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What have you done?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bdc0b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CHECK AND ACT - STEPS TO MONITOR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What will you do to manage each risk? And how will you monitor these?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8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COVID RISK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urface transmission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COVID transmission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COVID close contact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72725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727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sanitisers on 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72725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U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72725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 of face ma</w:t>
            </w: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sks available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72725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Isolate sick person (home)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color w:val="272725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               M/I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ollow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daily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cleaning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sched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upply hand sanitisers/face masks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Bathroom cleaning daily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Staff allocated sick leave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Rapid Antigen Test (RAT) available on site</w:t>
            </w:r>
          </w:p>
        </w:tc>
      </w:tr>
      <w:tr>
        <w:trPr>
          <w:cantSplit w:val="0"/>
          <w:trHeight w:val="1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272725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Long Periods of standing, sitting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muscle strain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neck pain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3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back pain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6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hand/arm pain.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Longer than 2 hours, every hour stretch and walk around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7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6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Wear suitable footwear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Wear suitable footwear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Rest and support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WORKPLACE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Trip and fall: wet, uneven, slippery surfaces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Smoke detectors not working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Injury from falling objects from shelves, off walls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Burns - electrical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Cuts from sharp objects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8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Injury (back, leg, arm) from heavy objects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8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head injury - hanging objects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8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Injury and Accident from car, vehicles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Hazard checks inside/outside before Opening or beginning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Annual Smoke detector checks and battery change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Wooden floors kept dry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Fixed and secured  shelving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Use of safety measures and equipment such as to hang on wall or from ceiling. Relevant and recommended equipment, to check stability before use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Balustrades or safety cones used to secure areas in operation such as assembling stations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 windows and doors for good air ventilation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Regularly clean buildings/area free from dust, pest and maintain hygienic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Rubbish clutter free, recycled and waste removed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 person lift for items 20 kgs+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Proper lighting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Vehicle meets Transport NZ Standard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 M/I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Appropriate safety signage is clearly visible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Install and regularly check smoke detectors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Pre-start checklist of Building and  Surroundings checked and documented 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Visitors log book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Cleaning Schedule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First Aid checklist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Assembling Station secured and “no entry” signage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color w:val="272725"/>
                <w:sz w:val="22"/>
                <w:szCs w:val="22"/>
                <w:rtl w:val="0"/>
              </w:rPr>
              <w:t xml:space="preserve">Owner or Responsible Person on Duty to monitor…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8"/>
              </w:num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Rule="auto"/>
              <w:ind w:left="720" w:hanging="360"/>
              <w:rPr>
                <w:rFonts w:ascii="Arial" w:cs="Arial" w:eastAsia="Arial" w:hAnsi="Arial"/>
                <w:color w:val="272725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Opening hours 9-3pm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8"/>
              </w:numPr>
              <w:spacing w:after="0" w:before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Security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alarm system in operation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8"/>
              </w:numPr>
              <w:spacing w:after="0" w:before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Santizer &amp; masks stocked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8"/>
              </w:numPr>
              <w:spacing w:after="0" w:before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Emergency Evacuation point identified and clearly displayed signage for Visitors 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8"/>
              </w:numPr>
              <w:spacing w:after="0" w:before="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Rubbish and recycling  removal weekly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EMERGENCY EVACUATION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PLAN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Burns - Electrical fire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Building - Fire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 Accident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Thief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Emergency Evacuation Point in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(Where)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Fire Extinguisher on wall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 (Where)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Call 111 for emergency services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                  M/I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Emergency Evacuation Plan updated, and displayed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Aider on site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(Name)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Public liability Insurance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Incident and Accident forms file (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Where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and Worksafe notified)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Specific vehicle information for business use only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(Filed where)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Job Description and personal details collated for Emergency Contact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(Where filed)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Security and Alarm System and monitoring schedule by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yellow"/>
                <w:rtl w:val="0"/>
              </w:rPr>
              <w:t xml:space="preserve"> (Who)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dcdcdc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f5f5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7272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7272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cs="Arial Unicode MS" w:hAnsi="Helvetica Neue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TableStyle1" w:customStyle="1">
    <w:name w:val="Table Style 1"/>
    <w:rPr>
      <w:rFonts w:ascii="Helvetica Neue" w:cs="Arial Unicode MS" w:hAnsi="Helvetica Neue"/>
      <w:b w:val="1"/>
      <w:bCs w:val="1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pPr>
      <w:spacing w:before="160" w:line="288" w:lineRule="auto"/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TableStyle2" w:customStyle="1">
    <w:name w:val="Table Style 2"/>
    <w:rPr>
      <w:rFonts w:ascii="Helvetica Neue" w:cs="Helvetica Neue" w:eastAsia="Helvetica Neue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/UILFhXTi1eN0MUtLEznaoabg==">CgMxLjA4AHIhMU5vQ1hLdWFNMkc2WnZIWThqT2FOTGM5Sk5sVDNxdkVv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2022-10-25T04:20:00Z</dcterms:created>
</cp:coreProperties>
</file>